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4AA" w:rsidRPr="00634BBA" w:rsidRDefault="00C304AA" w:rsidP="00C304AA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634BBA">
        <w:rPr>
          <w:rFonts w:ascii="Times New Roman" w:eastAsia="Times New Roman" w:hAnsi="Times New Roman" w:cs="Times New Roman"/>
          <w:sz w:val="28"/>
          <w:szCs w:val="20"/>
        </w:rPr>
        <w:t xml:space="preserve">ПРИЛОЖЕНИЕ </w:t>
      </w:r>
      <w:r w:rsidR="005932BA" w:rsidRPr="00634BBA">
        <w:rPr>
          <w:rFonts w:ascii="Times New Roman" w:eastAsia="Times New Roman" w:hAnsi="Times New Roman" w:cs="Times New Roman"/>
          <w:sz w:val="28"/>
          <w:szCs w:val="20"/>
        </w:rPr>
        <w:t>№ 12</w:t>
      </w:r>
    </w:p>
    <w:p w:rsidR="00C304AA" w:rsidRPr="00634BBA" w:rsidRDefault="00C304AA" w:rsidP="00C304AA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634BBA">
        <w:rPr>
          <w:rFonts w:ascii="Times New Roman" w:eastAsia="Times New Roman" w:hAnsi="Times New Roman" w:cs="Times New Roman"/>
          <w:sz w:val="28"/>
          <w:szCs w:val="20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</w:r>
    </w:p>
    <w:p w:rsidR="00C304AA" w:rsidRPr="00634BBA" w:rsidRDefault="00C304AA" w:rsidP="00C304AA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634BBA">
        <w:rPr>
          <w:rFonts w:ascii="Times New Roman" w:eastAsia="Times New Roman" w:hAnsi="Times New Roman" w:cs="Times New Roman"/>
          <w:sz w:val="28"/>
          <w:szCs w:val="20"/>
        </w:rPr>
        <w:t xml:space="preserve">в 2020 году </w:t>
      </w:r>
    </w:p>
    <w:p w:rsidR="00C304AA" w:rsidRPr="00634BBA" w:rsidRDefault="00C304AA" w:rsidP="004569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69DB" w:rsidRPr="00634BBA" w:rsidRDefault="004569DB" w:rsidP="004569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4BBA">
        <w:rPr>
          <w:rFonts w:ascii="Times New Roman" w:hAnsi="Times New Roman" w:cs="Times New Roman"/>
          <w:sz w:val="28"/>
          <w:szCs w:val="28"/>
        </w:rPr>
        <w:t>Сводная информация по опережающему развитию приоритетной территории – Арктической зоны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4569DB" w:rsidRPr="00634BBA" w:rsidRDefault="004569DB" w:rsidP="004569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34BB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34B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276"/>
        <w:gridCol w:w="1276"/>
        <w:gridCol w:w="5670"/>
      </w:tblGrid>
      <w:tr w:rsidR="004E33CA" w:rsidRPr="004E33CA" w:rsidTr="00B533C8">
        <w:trPr>
          <w:tblHeader/>
        </w:trPr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Сведения о целях, задачах и целевых показателях (индикаторах)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      </w: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br/>
              <w:t>на приоритетной территории Арктической зоны</w:t>
            </w:r>
          </w:p>
        </w:tc>
      </w:tr>
      <w:tr w:rsidR="004E33CA" w:rsidRPr="004E33CA" w:rsidTr="00B533C8">
        <w:trPr>
          <w:tblHeader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Территория (Российская Федерация, приоритетная территория, субъект Российской Федерации, входящий в состав приоритетной территории)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Значения показателей (индикаторов)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Обоснование отклонений значений показателей (индикаторов) на конец отчетного периода</w:t>
            </w:r>
          </w:p>
        </w:tc>
      </w:tr>
      <w:tr w:rsidR="004E33CA" w:rsidRPr="004E33CA" w:rsidTr="00B533C8">
        <w:trPr>
          <w:tblHeader/>
        </w:trPr>
        <w:tc>
          <w:tcPr>
            <w:tcW w:w="817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2019 год (факт)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2020 год</w:t>
            </w:r>
          </w:p>
        </w:tc>
        <w:tc>
          <w:tcPr>
            <w:tcW w:w="5670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4E33CA" w:rsidRPr="004E33CA" w:rsidTr="00B533C8">
        <w:trPr>
          <w:tblHeader/>
        </w:trPr>
        <w:tc>
          <w:tcPr>
            <w:tcW w:w="817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  <w:tc>
          <w:tcPr>
            <w:tcW w:w="5670" w:type="dxa"/>
            <w:vMerge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4E33CA" w:rsidRPr="004E33CA" w:rsidTr="00B533C8">
        <w:trPr>
          <w:tblHeader/>
        </w:trPr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Цель Программы 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конфликтов, совершения террористических актов, чрезвычайных ситуаций природного и техногенного характера, пожаров и происшествий на водных объектах</w:t>
            </w:r>
          </w:p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Задачи Программы 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конфликтов, 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развитие системы обеспечения технологической безопасности и безопасности при использовании атомной энергии, повышение общего уровня безопасности жизнедеятельности населения в субъектах Российской Федерации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Показатель «Количество зарегистрированных пожаров в зданиях и сооружениях», тыс. единиц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86590D" w:rsidRPr="004E33CA" w:rsidRDefault="0086590D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86590D" w:rsidRPr="004E33CA" w:rsidRDefault="0086590D" w:rsidP="00B533C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86590D" w:rsidRPr="004E33CA" w:rsidRDefault="0086590D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590D" w:rsidRPr="004E33CA" w:rsidRDefault="0086590D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175,8</w:t>
            </w:r>
          </w:p>
        </w:tc>
        <w:tc>
          <w:tcPr>
            <w:tcW w:w="1276" w:type="dxa"/>
            <w:shd w:val="clear" w:color="auto" w:fill="auto"/>
          </w:tcPr>
          <w:p w:rsidR="0086590D" w:rsidRPr="004E33CA" w:rsidRDefault="0086590D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152,</w:t>
            </w:r>
            <w:r w:rsidR="00634BBA" w:rsidRPr="004E33CA">
              <w:rPr>
                <w:rFonts w:ascii="Times New Roman" w:hAnsi="Times New Roman" w:cs="Times New Roman"/>
                <w:b/>
                <w:color w:val="000000" w:themeColor="text1"/>
              </w:rPr>
              <w:t>127</w:t>
            </w:r>
          </w:p>
        </w:tc>
        <w:tc>
          <w:tcPr>
            <w:tcW w:w="5670" w:type="dxa"/>
            <w:shd w:val="clear" w:color="auto" w:fill="auto"/>
          </w:tcPr>
          <w:p w:rsidR="0086590D" w:rsidRPr="004E33CA" w:rsidRDefault="0086590D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Арктическая 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12,056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Мурманская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1,835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6A379A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0,08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634BBA" w:rsidRPr="004E33CA" w:rsidRDefault="00634BBA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 xml:space="preserve">Недостижение показателя связано с увеличением количества пожаров </w:t>
            </w:r>
            <w:r w:rsidR="0033137B" w:rsidRPr="004E33CA">
              <w:rPr>
                <w:rFonts w:ascii="Times New Roman" w:hAnsi="Times New Roman" w:cs="Times New Roman"/>
                <w:color w:val="000000" w:themeColor="text1"/>
              </w:rPr>
              <w:t xml:space="preserve">на неподнадзорных объектах - </w:t>
            </w:r>
            <w:r w:rsidR="00223D9D" w:rsidRPr="004E33CA">
              <w:rPr>
                <w:rFonts w:ascii="Times New Roman" w:hAnsi="Times New Roman" w:cs="Times New Roman"/>
                <w:color w:val="000000" w:themeColor="text1"/>
              </w:rPr>
              <w:t>в жилом секторе (объекты жилого фонда, жилые здания, домовладения, иные здания жилого назначения, предназначенные и пригодные для постоянного и временного проживания граждан)</w:t>
            </w:r>
            <w:r w:rsidR="00943049" w:rsidRPr="004E33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43049" w:rsidRPr="004E33CA" w:rsidRDefault="008510B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 условиям, способствующим возникновению и развитию пожаров в жилом секторе относятся: низкая культура пожаробезопасного поведения и низкая социальная ответственность граждан, высокая степень изношенности жилого фонда, инженерного оборудования (особенно систем энергообеспечения), низкая оснащенность жилых зданий средствами обнаружения и оповещения о пожаре и современными средствами тушения. Дополнительным фактором высокой степени пожарной опасности жилого фонда является отсутствие экономической возможности по содержанию в  пожаробезопасном состоянии жилья у малоимущих и социально-неадаптированных граждан.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этой связи, основными задачами, на решение которых направлена профилактическая работа на объектах жилого сектора, являются: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повышение правовой грамотности и социальной ответственности граждан по вопросам обеспечения пожарной безопасности посредством обучения населения по мету жительства основам пожаробезопасного поведения и проведения противопожарной пропаганды;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осуществление контроля за соблюдением правил пожарной безопасности при пользовании жилыми помещениями и местами общего пользования, включая организацию систематической разъяснительной работы среди населения по вопросам пожарной безопасности;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разработка и осуществление мер по повышению противопожарной защиты эксплуатируемых объектов жилого сектора;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принятие мер по ликвидации снятых с учета бесхозных строений;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предупреждение случаев самовольного изменения функционального назначения помещений в жилых домах в нарушение жилищного законодательства;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Основными направлениями профилактической работы в жилом секторе являются: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проведение организационных мероприятий, включающих планирование и координацию деятельности по профилактике пожаров на объектах жилого сектора;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проведение профилактических мероприятий, осуществляемых в рамках контрольно-надзорной деятельности;</w:t>
            </w:r>
          </w:p>
          <w:p w:rsidR="00021C07" w:rsidRPr="004E33CA" w:rsidRDefault="00021C07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проведение профилактических мероприятий, направленных на повышение уровня противопожарной защиты жилых зданий и строений;</w:t>
            </w:r>
          </w:p>
          <w:p w:rsidR="00E875E6" w:rsidRPr="004E33CA" w:rsidRDefault="00021C07" w:rsidP="00E875E6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проведение профилактических мероприятий, направленных на обучение граждан мерам пожарной безопасности по месту жительства и осуществление противопожарной пропаганды.</w:t>
            </w:r>
          </w:p>
          <w:p w:rsidR="00E875E6" w:rsidRPr="004E33CA" w:rsidRDefault="00E875E6" w:rsidP="00E875E6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целях совершенствования деятельности должностных лиц и специалистов органов государственной власти, органов местного самоуправления по проведению работы по профилактике пожаров с населением на объектах жилого сектора, а также организаций  и граждан при исполнении ими соответствующих обязанностей. МЧС России утверждена заместителем Министра - главным государственным инспектором Российской Федерации по пожарному надзору А.М. Супруновским Методика проведения профилактической работы в жилом секторе (от 30.03.2020 № 2-4-71-7)</w:t>
            </w:r>
            <w:r w:rsidR="00A03940" w:rsidRPr="004E33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Ямало-Ненецкий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0,669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0,624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0,081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Архангельская область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1,747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1,54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1,76</w:t>
            </w:r>
          </w:p>
        </w:tc>
        <w:tc>
          <w:tcPr>
            <w:tcW w:w="1276" w:type="dxa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1,647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Коми</w:t>
            </w:r>
          </w:p>
        </w:tc>
        <w:tc>
          <w:tcPr>
            <w:tcW w:w="1275" w:type="dxa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1,306</w:t>
            </w:r>
          </w:p>
        </w:tc>
        <w:tc>
          <w:tcPr>
            <w:tcW w:w="1276" w:type="dxa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1,073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Красноярский Край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4,201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634BBA" w:rsidRPr="004E33CA" w:rsidRDefault="00634BBA" w:rsidP="00B533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634BBA" w:rsidRPr="004E33CA" w:rsidRDefault="00634BBA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BBA" w:rsidRPr="004E33CA" w:rsidRDefault="00634BBA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1,178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BA" w:rsidRPr="004E33CA" w:rsidRDefault="00634BBA" w:rsidP="009430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0,974</w:t>
            </w:r>
          </w:p>
        </w:tc>
        <w:tc>
          <w:tcPr>
            <w:tcW w:w="5670" w:type="dxa"/>
            <w:shd w:val="clear" w:color="auto" w:fill="auto"/>
          </w:tcPr>
          <w:p w:rsidR="00634BBA" w:rsidRPr="004E33CA" w:rsidRDefault="00634BBA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Показатель «Количество происшествий на водных объектах», тыс. единиц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3,483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5,9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3,588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Арктическая зона</w:t>
            </w:r>
          </w:p>
        </w:tc>
        <w:tc>
          <w:tcPr>
            <w:tcW w:w="1275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0,301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0,495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0,322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Мурманская область</w:t>
            </w:r>
          </w:p>
        </w:tc>
        <w:tc>
          <w:tcPr>
            <w:tcW w:w="1275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0,009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Ненецкий автономный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0,007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Ямало-ненецкий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0,014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0,004</w:t>
            </w:r>
          </w:p>
        </w:tc>
        <w:tc>
          <w:tcPr>
            <w:tcW w:w="1276" w:type="dxa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1276" w:type="dxa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0,004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Архангельская область</w:t>
            </w:r>
          </w:p>
        </w:tc>
        <w:tc>
          <w:tcPr>
            <w:tcW w:w="1275" w:type="dxa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0,042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0,117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0,071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Коми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0,052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Красноярский Край</w:t>
            </w:r>
          </w:p>
        </w:tc>
        <w:tc>
          <w:tcPr>
            <w:tcW w:w="1275" w:type="dxa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0,064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0,059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Показатель «Сокращение количества лиц, погибших в происшествиях на водных объектах (по отношению к показателю 2011 года)», процентов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51,68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23,9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FD1711" w:rsidRPr="004E33CA">
              <w:rPr>
                <w:rFonts w:ascii="Times New Roman" w:hAnsi="Times New Roman" w:cs="Times New Roman"/>
                <w:b/>
                <w:color w:val="000000" w:themeColor="text1"/>
              </w:rPr>
              <w:t>77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Арктическая 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48,21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46,</w:t>
            </w:r>
            <w:r w:rsidR="00FD1711" w:rsidRPr="004E33CA">
              <w:rPr>
                <w:rFonts w:ascii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Мурманская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42,86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44,44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33,33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Ямало-ненецкий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41,67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20,83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269E8" w:rsidRPr="004E33CA" w:rsidRDefault="004269E8" w:rsidP="00E5141B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Рост гибели на 5 чел. по сравнению с 2019 годом +35,7 %</w:t>
            </w:r>
            <w:r w:rsidR="00E5141B" w:rsidRPr="004E33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167E8" w:rsidRPr="004E33CA" w:rsidRDefault="000167E8" w:rsidP="00E5141B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2020 году на водных объектах погибло 19 человек (АППГ- 14 человек). В 2020 году рост гибели составил людей на водных объектах составил 36 %, рост гибели людей произошел, как при купании, так и при пользовании маломерными судами.</w:t>
            </w:r>
          </w:p>
          <w:p w:rsidR="000167E8" w:rsidRPr="004E33CA" w:rsidRDefault="000167E8" w:rsidP="00E5141B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На увеличение гибели людей на водных объектах повлияли принимаемые меры по нераспространению коронавирусной инфекции (COVID-19). Значительное количество людей, традиционно выезжающих на летний отдых за пределы Ямало-Ненецкого автономного округа, в 2020 году осталось в местах проживания.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 xml:space="preserve">На это фактор наложился аномально тёплый для Крайнего Севера июль, на который пришлось 60% погибших за 2020 год (11 из 19). При этом в ЯНАО действовал запрет на проведение массовых мероприятий, из-за чего пляжи и места массового отдыха не функционировали. Все эти факторы привели к резкому увеличению использования водных объектов в целях отдыха и увеличению гибели людей на водных объектах. 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 xml:space="preserve">В целях организации надзорных мероприятий проведено заседание КЧС «По предупреждению и ликвидации чрезвычайных ситуаций и обеспечению пожарной безопасности и безопасности людей на водных объектах» 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от 22.05.2020 № 8, с постановкой задач органам исполнительной власти и органам местного самоуправления Ямало-Ненецкого автономного округа. После установления теплого периода времени, в связи с возросшей опасностью, по инициативе Главного управления МЧС России по Ямало-Ненецкому автономному округу было проведено заседание КЧС «Принятие дополнительных мер направленных на обеспечение безопасности людей на водных объектах в период купального сезона» от 16.07.2020 № 12.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целях контроля ситуации, между Главным управлением МЧС России по Ямало-Ненецкому автономному округу и Уполномоченным по правам ребенка в Ямало-Ненецком автономном округе заключено соглашение о взаимодействии (сотрудничестве) по вопросам обеспечения пожарной безопасности и защите ребенка от происшествий на водных объектах на территории ЯНАО. 08.07.2020 с Уполномоченным по правам детей проведена рабочая встреча для координации общей деятельности по обеспечению безопасности детей.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органы местного самоуправления были направлены 13 писем с рекомендациями по обеспечению безопасности людей на водных объектах в летний период. В муниципальных образованиях прошли заседания комиссий по чрезвычайным ситуациям и пожарной безопасности, в которых приняли участие представители ГИМС, на которых было рассмотрено применение рекомендаций окружной КЧС и ПБ с учетом местных условий.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 xml:space="preserve"> С начала навигации по ст. 2.2. закона ЯНАО об административных правонарушениях «купание в запрещенных местах» было сотрудниками муниципальных образований составлено 4 протокола (Ноябрьск), еще 10 составлено по статье 2.4. «отсутствие спасжилетов» (Ноябрьск, Надым, Шурышкарский район).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целях профилактики происшествий на водных объектах Ямало-Ненецкого автономного округа проводилась надзорно-профилактическая операция «Месячник безопасности на водных объектах в летний период» (с 15.06.2020 по 31.08.2020), в котором приняли участие представители органов государственной власти Ямало-Ненецкого автономного округа и муниципальных образований.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целях обеспечения безопасности людей на водных объектах в 2020 году проведено: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выступлений по телевидению и радио – 1870(АППГ – 1552);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лекций с населением, в общеобразовательных и дошкольных учреждениях – 617 (АППГ – 773);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публикаций в периодической печати – 1678 (АППГ – 2216).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 xml:space="preserve">Проведено 536 профилактических выездов и патрулирований (АППГ – 482), в том числе со спасателями 148 (АППГ – 158), с начальником Главного управления и его заместителями – 24 (АППГ – 24), с представители МО - 125, СМИ -12, МВД-36, ДГЗ – 37. </w:t>
            </w:r>
          </w:p>
          <w:p w:rsidR="000167E8" w:rsidRPr="004E33CA" w:rsidRDefault="000167E8" w:rsidP="00D918C9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В процессе исполнения государственной функции зафиксировано 425 нарушений, по результатам которых вынесены постановления и составлены протоколы об административных правонарушениях (АППГ – 369).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42,86</w:t>
            </w:r>
          </w:p>
        </w:tc>
        <w:tc>
          <w:tcPr>
            <w:tcW w:w="1276" w:type="dxa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4269E8" w:rsidRPr="004E33CA" w:rsidRDefault="004269E8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42,86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Архангельская область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68,14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60,18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34,38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FD17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56,</w:t>
            </w:r>
            <w:r w:rsidR="00FD1711" w:rsidRPr="004E33CA">
              <w:rPr>
                <w:rFonts w:ascii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Коми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56,17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35,94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Красноярский Край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42,28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47,15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269E8" w:rsidRPr="004E33CA" w:rsidRDefault="004269E8" w:rsidP="00B533C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269E8" w:rsidRPr="004E33CA" w:rsidRDefault="004269E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23,94</w:t>
            </w:r>
          </w:p>
        </w:tc>
        <w:tc>
          <w:tcPr>
            <w:tcW w:w="1276" w:type="dxa"/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E8" w:rsidRPr="004E33CA" w:rsidRDefault="004269E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23,94</w:t>
            </w:r>
          </w:p>
        </w:tc>
        <w:tc>
          <w:tcPr>
            <w:tcW w:w="5670" w:type="dxa"/>
            <w:shd w:val="clear" w:color="auto" w:fill="auto"/>
          </w:tcPr>
          <w:p w:rsidR="004269E8" w:rsidRPr="004E33CA" w:rsidRDefault="004269E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4569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городе», минут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6,71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6,58</w:t>
            </w:r>
          </w:p>
        </w:tc>
        <w:tc>
          <w:tcPr>
            <w:tcW w:w="5670" w:type="dxa"/>
            <w:shd w:val="clear" w:color="auto" w:fill="auto"/>
          </w:tcPr>
          <w:p w:rsidR="002D5893" w:rsidRPr="004E33CA" w:rsidRDefault="002D5893" w:rsidP="00D918C9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2D5893" w:rsidP="00D918C9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Система реагирования пожарных подразделений в субъектах Российской Федерации реализована в соответствии со статьей 63 приказа МЧС России                  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подразделений, 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 Наличие транспортных средств Российской Федерации").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тыс.м2;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Арктическая зона</w:t>
            </w:r>
          </w:p>
        </w:tc>
        <w:tc>
          <w:tcPr>
            <w:tcW w:w="1275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5,5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5,6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Мурманская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4,96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5,01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4,25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3,99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Ямало-ненецкий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4,81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4,83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3,68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5,39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Архангельская область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6,76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7,0</w:t>
            </w:r>
          </w:p>
        </w:tc>
        <w:tc>
          <w:tcPr>
            <w:tcW w:w="5670" w:type="dxa"/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6,10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5,75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Коми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5,75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5,74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Красноярский Край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7,47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7,52</w:t>
            </w:r>
          </w:p>
        </w:tc>
        <w:tc>
          <w:tcPr>
            <w:tcW w:w="5670" w:type="dxa"/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Карелия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5,49</w:t>
            </w:r>
          </w:p>
        </w:tc>
        <w:tc>
          <w:tcPr>
            <w:tcW w:w="1276" w:type="dxa"/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5,25</w:t>
            </w:r>
          </w:p>
        </w:tc>
        <w:tc>
          <w:tcPr>
            <w:tcW w:w="5670" w:type="dxa"/>
            <w:shd w:val="clear" w:color="auto" w:fill="auto"/>
          </w:tcPr>
          <w:p w:rsidR="004569DB" w:rsidRPr="004E33CA" w:rsidRDefault="004569DB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15134" w:type="dxa"/>
            <w:gridSpan w:val="6"/>
            <w:shd w:val="clear" w:color="auto" w:fill="auto"/>
          </w:tcPr>
          <w:p w:rsidR="004569DB" w:rsidRPr="004E33CA" w:rsidRDefault="004569DB" w:rsidP="004569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сельской местности», минут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12,23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b/>
                <w:color w:val="000000" w:themeColor="text1"/>
              </w:rPr>
              <w:t>12,37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505518" w:rsidP="00D918C9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Арктическая 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9,12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9,10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Мурманская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11,82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12,59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Ненецкий автономный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6,03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7,75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Ямало-ненецкий автономный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6,70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7,81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Чукотский автономный округ</w:t>
            </w:r>
          </w:p>
        </w:tc>
        <w:tc>
          <w:tcPr>
            <w:tcW w:w="1275" w:type="dxa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5,11</w:t>
            </w:r>
          </w:p>
        </w:tc>
        <w:tc>
          <w:tcPr>
            <w:tcW w:w="1276" w:type="dxa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8,20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Архангельская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10,21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11,09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4569DB" w:rsidRPr="004E33CA" w:rsidRDefault="0050551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Саха (Якутия)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10,01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7,47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4569DB" w:rsidRPr="004E33CA" w:rsidRDefault="004569DB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4569DB" w:rsidRPr="004E33CA" w:rsidRDefault="004569DB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Коми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6,16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9DB" w:rsidRPr="004E33CA" w:rsidRDefault="004569DB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9,52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4569DB" w:rsidRPr="004E33CA" w:rsidRDefault="004569DB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505518" w:rsidRPr="004E33CA" w:rsidRDefault="00505518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505518" w:rsidRPr="004E33CA" w:rsidRDefault="0050551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Красноярский Край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13,24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13,74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505518" w:rsidRPr="004E33CA" w:rsidRDefault="00505518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D918C9" w:rsidRPr="004E33CA" w:rsidRDefault="00D918C9" w:rsidP="00D918C9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4E33CA" w:rsidRPr="004E33CA" w:rsidTr="00B533C8">
        <w:tc>
          <w:tcPr>
            <w:tcW w:w="817" w:type="dxa"/>
            <w:shd w:val="clear" w:color="auto" w:fill="auto"/>
          </w:tcPr>
          <w:p w:rsidR="00505518" w:rsidRPr="004E33CA" w:rsidRDefault="00505518" w:rsidP="00B533C8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auto" w:fill="auto"/>
          </w:tcPr>
          <w:p w:rsidR="00505518" w:rsidRPr="004E33CA" w:rsidRDefault="00505518" w:rsidP="00B533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Республика Карелия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12,84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18" w:rsidRPr="004E33CA" w:rsidRDefault="00505518" w:rsidP="00B533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11,8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D918C9" w:rsidRPr="004E33CA" w:rsidRDefault="00D918C9" w:rsidP="00D918C9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505518" w:rsidRPr="004E33CA" w:rsidRDefault="00505518" w:rsidP="00D918C9">
            <w:pPr>
              <w:ind w:firstLine="317"/>
              <w:rPr>
                <w:color w:val="000000" w:themeColor="text1"/>
              </w:rPr>
            </w:pPr>
            <w:r w:rsidRPr="004E33CA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</w:tbl>
    <w:p w:rsidR="00C37AF1" w:rsidRPr="004E33CA" w:rsidRDefault="001D1692" w:rsidP="001D16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33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Сводная информация по опережающему развитию приоритетной территории – </w:t>
      </w:r>
      <w:r w:rsidR="00F41935" w:rsidRPr="004E33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Арктической зоны </w:t>
      </w:r>
      <w:r w:rsidRPr="004E33CA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801A65" w:rsidRPr="004E33CA" w:rsidRDefault="00801A65" w:rsidP="00801A6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3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4E33C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400"/>
        <w:gridCol w:w="2270"/>
        <w:gridCol w:w="1843"/>
        <w:gridCol w:w="1984"/>
      </w:tblGrid>
      <w:tr w:rsidR="004E33CA" w:rsidRPr="004E33CA" w:rsidTr="004E33CA">
        <w:trPr>
          <w:trHeight w:val="1141"/>
          <w:tblHeader/>
        </w:trPr>
        <w:tc>
          <w:tcPr>
            <w:tcW w:w="14600" w:type="dxa"/>
            <w:gridSpan w:val="5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расходов федерального бюджета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Арктической зоны</w:t>
            </w:r>
          </w:p>
        </w:tc>
      </w:tr>
      <w:tr w:rsidR="004E33CA" w:rsidRPr="004E33CA" w:rsidTr="004E33CA">
        <w:trPr>
          <w:trHeight w:val="644"/>
          <w:tblHeader/>
        </w:trPr>
        <w:tc>
          <w:tcPr>
            <w:tcW w:w="5103" w:type="dxa"/>
            <w:vMerge w:val="restart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3400" w:type="dxa"/>
            <w:vMerge w:val="restart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Приоритетная территория (субъект Российской Федерации, входящий в состав приоритетной территории)</w:t>
            </w:r>
          </w:p>
        </w:tc>
        <w:tc>
          <w:tcPr>
            <w:tcW w:w="6097" w:type="dxa"/>
            <w:gridSpan w:val="3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4E33CA" w:rsidRPr="004E33CA" w:rsidTr="004E33CA">
        <w:trPr>
          <w:trHeight w:val="1592"/>
          <w:tblHeader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на 1 января </w:t>
            </w: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2020 г.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на 31 декабря 2020 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Исполнено</w:t>
            </w:r>
          </w:p>
        </w:tc>
      </w:tr>
      <w:tr w:rsidR="004E33CA" w:rsidRPr="004E33CA" w:rsidTr="004E33CA">
        <w:trPr>
          <w:trHeight w:val="315"/>
          <w:tblHeader/>
        </w:trPr>
        <w:tc>
          <w:tcPr>
            <w:tcW w:w="5103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4E33CA" w:rsidRPr="004E33CA" w:rsidTr="004E33CA">
        <w:trPr>
          <w:trHeight w:val="462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17200886,4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15540052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15497283,7</w:t>
            </w:r>
          </w:p>
        </w:tc>
      </w:tr>
      <w:tr w:rsidR="004E33CA" w:rsidRPr="004E33CA" w:rsidTr="004E33CA">
        <w:trPr>
          <w:trHeight w:val="426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1217634,6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1120737,7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1111435</w:t>
            </w:r>
          </w:p>
        </w:tc>
      </w:tr>
      <w:tr w:rsidR="004E33CA" w:rsidRPr="004E33CA" w:rsidTr="004E33CA">
        <w:trPr>
          <w:trHeight w:val="419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838409,2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204250,1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204096</w:t>
            </w:r>
          </w:p>
        </w:tc>
      </w:tr>
      <w:tr w:rsidR="004E33CA" w:rsidRPr="004E33CA" w:rsidTr="004E33CA">
        <w:trPr>
          <w:trHeight w:val="411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1344623,9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1302165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1302165</w:t>
            </w:r>
          </w:p>
        </w:tc>
      </w:tr>
      <w:tr w:rsidR="004E33CA" w:rsidRPr="004E33CA" w:rsidTr="004E33CA">
        <w:trPr>
          <w:trHeight w:val="416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1766541,6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1744370,9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1744369,5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2426889,9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2264764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2241722,5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1060374,7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559626,8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2045627,4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2025218,9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2025169,7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5941158,3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5379093,8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5368874,5</w:t>
            </w:r>
          </w:p>
        </w:tc>
      </w:tr>
      <w:tr w:rsidR="004E33CA" w:rsidRPr="004E33CA" w:rsidTr="004E33CA">
        <w:trPr>
          <w:trHeight w:val="472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1 "Предупреждение, спасение, помощь"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15082175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214837,8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191795</w:t>
            </w:r>
          </w:p>
        </w:tc>
      </w:tr>
      <w:tr w:rsidR="004E33CA" w:rsidRPr="004E33CA" w:rsidTr="004E33CA">
        <w:trPr>
          <w:trHeight w:val="422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1053338,8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42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767871,8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406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1170435,9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17965,5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17965,5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1496371,9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3601,3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3601,2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2127695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184815,1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161772,5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822882,8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443463,2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1767571,2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1364,2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1364,1</w:t>
            </w:r>
          </w:p>
        </w:tc>
      </w:tr>
      <w:tr w:rsidR="004E33CA" w:rsidRPr="004E33CA" w:rsidTr="004E33CA">
        <w:trPr>
          <w:trHeight w:val="39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5432544,3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7091,7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7091,7</w:t>
            </w:r>
          </w:p>
        </w:tc>
      </w:tr>
      <w:tr w:rsidR="004E33CA" w:rsidRPr="004E33CA" w:rsidTr="004E33CA">
        <w:trPr>
          <w:trHeight w:val="1464"/>
        </w:trPr>
        <w:tc>
          <w:tcPr>
            <w:tcW w:w="510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422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1.2 "Подготовка и реализация неотложных и внеплановых мероприятий по поддержанию и ликвидации чрезвычайных ситуаций"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775,6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775,6</w:t>
            </w:r>
          </w:p>
        </w:tc>
      </w:tr>
      <w:tr w:rsidR="004E33CA" w:rsidRPr="004E33CA" w:rsidTr="004E33CA">
        <w:trPr>
          <w:trHeight w:val="414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43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535,9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535,9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239,7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239,7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1.3 "Обеспечение повседневного функционирования подразделений МЧС России"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14969564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1769,1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1769,0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1053338,8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767871,8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1170435,9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303,0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303,0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1496371,9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2015083,9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822882,8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443463,2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1767571,2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1364,2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1364,1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5432544,3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1.4 "Оснащение подразделений МЧС России современными образцами техники и оборудования в рамках государственного оборонного заказа"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30513,9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30513,8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17662,5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17662,5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3499,4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3499,3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4E33CA" w:rsidRPr="004E33CA" w:rsidTr="004E33CA">
        <w:trPr>
          <w:trHeight w:val="43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6852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6852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1.5 "Развитие инфраструктуры МЧС России"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112611,1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181779,2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158736,6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112611,1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181779,2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158736,6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</w:p>
        </w:tc>
      </w:tr>
      <w:tr w:rsidR="004E33CA" w:rsidRPr="004E33CA" w:rsidTr="004E33CA">
        <w:trPr>
          <w:trHeight w:val="1575"/>
        </w:trPr>
        <w:tc>
          <w:tcPr>
            <w:tcW w:w="510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1.8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756"/>
        </w:trPr>
        <w:tc>
          <w:tcPr>
            <w:tcW w:w="510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1.10 "Развитие системы обеспечения пожарной безопасности"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1135"/>
        </w:trPr>
        <w:tc>
          <w:tcPr>
            <w:tcW w:w="510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1.12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2 "Обеспечение и управление"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2118711,5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15325214,3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15305488,7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164295,8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1120737,7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1111435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70537,4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204250,1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204096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174188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1284199,5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1284199,5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270169,7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1740769,6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1740768,3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299194,9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2079948,9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237491,9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116163,6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278056,2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2023854,7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2023805,5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508614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5372002,2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5361782,9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2.1 "Обеспечение повседневного функционирования подразделений центрального аппарата и территориальных подразделений МЧС России"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2118711,5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15326217,8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15306492,2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164295,8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1121741,3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1112438,6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70537,4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204250,1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204096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174188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1284199,5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1284199,5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270169,7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1740769,6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1740768,3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278056,2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2079948,9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2079949,9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116163,6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1026435,2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237491,9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473016,4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299194,9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2023854,7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2023805,5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54037F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508614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5372002,2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5361782,9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2.3 "Обеспечение жильем кадрового состава МЧС России"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 w:val="restart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Г "Построение и развитие аппаратно-программного комплекса "Безопасный</w:t>
            </w: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B0B42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округ*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B0B42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630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B0B42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E33CA" w:rsidRPr="004E33CA" w:rsidTr="004E33CA">
        <w:trPr>
          <w:trHeight w:val="315"/>
        </w:trPr>
        <w:tc>
          <w:tcPr>
            <w:tcW w:w="5103" w:type="dxa"/>
            <w:vMerge/>
            <w:vAlign w:val="center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2270" w:type="dxa"/>
            <w:shd w:val="clear" w:color="auto" w:fill="auto"/>
            <w:hideMark/>
          </w:tcPr>
          <w:p w:rsidR="00E56AE1" w:rsidRPr="004E33CA" w:rsidRDefault="00E56AE1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hideMark/>
          </w:tcPr>
          <w:p w:rsidR="00E56AE1" w:rsidRPr="004E33CA" w:rsidRDefault="008B0B42" w:rsidP="00E5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56AE1"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4F13B5" w:rsidRPr="00A633EA" w:rsidRDefault="004F13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633EA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4F13B5" w:rsidRPr="004E33CA" w:rsidRDefault="004F13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33CA"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1456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140"/>
        <w:gridCol w:w="2920"/>
        <w:gridCol w:w="2920"/>
      </w:tblGrid>
      <w:tr w:rsidR="004E33CA" w:rsidRPr="004E33CA" w:rsidTr="004E33CA">
        <w:trPr>
          <w:trHeight w:val="1264"/>
          <w:tblHeader/>
        </w:trPr>
        <w:tc>
          <w:tcPr>
            <w:tcW w:w="14560" w:type="dxa"/>
            <w:gridSpan w:val="4"/>
            <w:shd w:val="clear" w:color="auto" w:fill="auto"/>
            <w:vAlign w:val="center"/>
            <w:hideMark/>
          </w:tcPr>
          <w:p w:rsidR="00B533C8" w:rsidRPr="004E33CA" w:rsidRDefault="00B533C8" w:rsidP="00B5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бюджетов государственных внебюджетных фондов Российской Федерации, бюджетов субъектов Российской Федерации, территориальных государственных внебюджетных фондов, местных бюджетов, компаний с государственным участием и иных внебюджетных источников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</w:t>
            </w:r>
          </w:p>
        </w:tc>
      </w:tr>
      <w:tr w:rsidR="004E33CA" w:rsidRPr="004E33CA" w:rsidTr="004E33CA">
        <w:trPr>
          <w:trHeight w:val="706"/>
          <w:tblHeader/>
        </w:trPr>
        <w:tc>
          <w:tcPr>
            <w:tcW w:w="3580" w:type="dxa"/>
            <w:vMerge w:val="restart"/>
            <w:shd w:val="clear" w:color="auto" w:fill="auto"/>
            <w:vAlign w:val="center"/>
            <w:hideMark/>
          </w:tcPr>
          <w:p w:rsidR="00B533C8" w:rsidRPr="004E33CA" w:rsidRDefault="00B533C8" w:rsidP="00B5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Приоритетные территории (субъект Российской Федерации, входящий в состав приоритетной территории)</w:t>
            </w:r>
          </w:p>
        </w:tc>
        <w:tc>
          <w:tcPr>
            <w:tcW w:w="5140" w:type="dxa"/>
            <w:vMerge w:val="restart"/>
            <w:shd w:val="clear" w:color="auto" w:fill="auto"/>
            <w:vAlign w:val="center"/>
            <w:hideMark/>
          </w:tcPr>
          <w:p w:rsidR="00B533C8" w:rsidRPr="004E33CA" w:rsidRDefault="00B533C8" w:rsidP="00B5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Оценка расходов,</w:t>
            </w:r>
          </w:p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2020 год</w:t>
            </w:r>
          </w:p>
        </w:tc>
      </w:tr>
      <w:tr w:rsidR="004E33CA" w:rsidRPr="004E33CA" w:rsidTr="004E33CA">
        <w:trPr>
          <w:trHeight w:val="688"/>
          <w:tblHeader/>
        </w:trPr>
        <w:tc>
          <w:tcPr>
            <w:tcW w:w="3580" w:type="dxa"/>
            <w:vMerge/>
            <w:vAlign w:val="center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vMerge/>
            <w:vAlign w:val="center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план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факт</w:t>
            </w:r>
          </w:p>
        </w:tc>
      </w:tr>
      <w:tr w:rsidR="004E33CA" w:rsidRPr="004E33CA" w:rsidTr="004E33CA">
        <w:trPr>
          <w:trHeight w:val="395"/>
          <w:tblHeader/>
        </w:trPr>
        <w:tc>
          <w:tcPr>
            <w:tcW w:w="358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4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Арктическая зона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10851224,2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10832650,4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44115,7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4037F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10775499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10832650,4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58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31609,5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68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Мурманская область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1566108,2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1623437,6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1566108,2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1623437,6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16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48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153819,1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197069,5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122209,6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197069,5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31609,5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34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1392257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1104235</w:t>
            </w:r>
          </w:p>
        </w:tc>
      </w:tr>
      <w:tr w:rsidR="004E33CA" w:rsidRPr="004E33CA" w:rsidTr="004E33CA">
        <w:trPr>
          <w:trHeight w:val="278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4E33CA" w:rsidRPr="004E33CA" w:rsidTr="004E33CA">
        <w:trPr>
          <w:trHeight w:val="378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1392257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1104235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08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08"/>
        </w:trPr>
        <w:tc>
          <w:tcPr>
            <w:tcW w:w="3580" w:type="dxa"/>
            <w:vMerge w:val="restart"/>
            <w:shd w:val="clear" w:color="auto" w:fill="auto"/>
            <w:hideMark/>
          </w:tcPr>
          <w:p w:rsidR="00EA0755" w:rsidRPr="004E33CA" w:rsidRDefault="00EA0755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Чукотский автономный округ</w:t>
            </w:r>
          </w:p>
          <w:p w:rsidR="00EA0755" w:rsidRPr="004E33CA" w:rsidRDefault="00EA0755" w:rsidP="00EA0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436381,2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396161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20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436381,2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396161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EA0755" w:rsidRPr="004E33CA" w:rsidRDefault="00EA0755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98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Архангельская область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1700015,9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1713722,8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1700015,9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1713722,8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42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Коми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1547062,6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1634581,7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44115,7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1502946,9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1634581,7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533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541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Саха (Якутия)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2476921,9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2708428,9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59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2476921,9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2708428,9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Красноярский Край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1452423,4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1381616,7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44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1452423,4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1381616,7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32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400"/>
        </w:trPr>
        <w:tc>
          <w:tcPr>
            <w:tcW w:w="3580" w:type="dxa"/>
            <w:vMerge w:val="restart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Карелия</w:t>
            </w: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126235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73397,2</w:t>
            </w:r>
          </w:p>
        </w:tc>
      </w:tr>
      <w:tr w:rsidR="004E33CA" w:rsidRPr="004E33CA" w:rsidTr="004E33CA">
        <w:trPr>
          <w:trHeight w:val="680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545"/>
        </w:trPr>
        <w:tc>
          <w:tcPr>
            <w:tcW w:w="3580" w:type="dxa"/>
            <w:vMerge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B533C8" w:rsidRPr="004E33CA" w:rsidRDefault="00B533C8" w:rsidP="00B5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5D2281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126235</w:t>
            </w:r>
          </w:p>
        </w:tc>
        <w:tc>
          <w:tcPr>
            <w:tcW w:w="2920" w:type="dxa"/>
            <w:shd w:val="clear" w:color="auto" w:fill="auto"/>
            <w:hideMark/>
          </w:tcPr>
          <w:p w:rsidR="00B533C8" w:rsidRPr="004E33CA" w:rsidRDefault="00B533C8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73397,2</w:t>
            </w:r>
          </w:p>
        </w:tc>
      </w:tr>
      <w:tr w:rsidR="004E33CA" w:rsidRPr="004E33CA" w:rsidTr="004E33CA">
        <w:trPr>
          <w:trHeight w:val="8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272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645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tr w:rsidR="004E33CA" w:rsidRPr="004E33CA" w:rsidTr="004E33CA">
        <w:trPr>
          <w:trHeight w:val="330"/>
        </w:trPr>
        <w:tc>
          <w:tcPr>
            <w:tcW w:w="3580" w:type="dxa"/>
            <w:vMerge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2920" w:type="dxa"/>
            <w:shd w:val="clear" w:color="auto" w:fill="auto"/>
            <w:hideMark/>
          </w:tcPr>
          <w:p w:rsidR="00525503" w:rsidRPr="004E33CA" w:rsidRDefault="00525503" w:rsidP="00525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33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</w:tr>
      <w:bookmarkEnd w:id="0"/>
    </w:tbl>
    <w:p w:rsidR="0047590A" w:rsidRPr="00A633EA" w:rsidRDefault="0047590A" w:rsidP="009C37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7590A" w:rsidRPr="00A633EA" w:rsidSect="00971431">
      <w:headerReference w:type="default" r:id="rId8"/>
      <w:pgSz w:w="16838" w:h="11906" w:orient="landscape"/>
      <w:pgMar w:top="1418" w:right="110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40" w:rsidRDefault="00A03940" w:rsidP="000D74FA">
      <w:pPr>
        <w:spacing w:after="0" w:line="240" w:lineRule="auto"/>
      </w:pPr>
      <w:r>
        <w:separator/>
      </w:r>
    </w:p>
  </w:endnote>
  <w:endnote w:type="continuationSeparator" w:id="0">
    <w:p w:rsidR="00A03940" w:rsidRDefault="00A03940" w:rsidP="000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40" w:rsidRDefault="00A03940" w:rsidP="000D74FA">
      <w:pPr>
        <w:spacing w:after="0" w:line="240" w:lineRule="auto"/>
      </w:pPr>
      <w:r>
        <w:separator/>
      </w:r>
    </w:p>
  </w:footnote>
  <w:footnote w:type="continuationSeparator" w:id="0">
    <w:p w:rsidR="00A03940" w:rsidRDefault="00A03940" w:rsidP="000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03940" w:rsidRPr="000D74FA" w:rsidRDefault="00B445D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4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03940" w:rsidRPr="000D74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33CA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3940" w:rsidRDefault="00A039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3CB9"/>
    <w:multiLevelType w:val="hybridMultilevel"/>
    <w:tmpl w:val="A60A4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3C84"/>
    <w:multiLevelType w:val="hybridMultilevel"/>
    <w:tmpl w:val="1BAE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070FF"/>
    <w:multiLevelType w:val="hybridMultilevel"/>
    <w:tmpl w:val="1BAE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94535"/>
    <w:multiLevelType w:val="hybridMultilevel"/>
    <w:tmpl w:val="DEE6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A1421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116D4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692"/>
    <w:rsid w:val="000103C1"/>
    <w:rsid w:val="000167E8"/>
    <w:rsid w:val="000215E4"/>
    <w:rsid w:val="00021C07"/>
    <w:rsid w:val="00040232"/>
    <w:rsid w:val="0005604E"/>
    <w:rsid w:val="00061D65"/>
    <w:rsid w:val="0006613F"/>
    <w:rsid w:val="000841BF"/>
    <w:rsid w:val="000847CF"/>
    <w:rsid w:val="00091E64"/>
    <w:rsid w:val="00092E0E"/>
    <w:rsid w:val="00096933"/>
    <w:rsid w:val="000B1CE3"/>
    <w:rsid w:val="000B232C"/>
    <w:rsid w:val="000B377C"/>
    <w:rsid w:val="000B3C72"/>
    <w:rsid w:val="000B5ABD"/>
    <w:rsid w:val="000D03AF"/>
    <w:rsid w:val="000D74FA"/>
    <w:rsid w:val="000E513A"/>
    <w:rsid w:val="000F15A6"/>
    <w:rsid w:val="000F6DD6"/>
    <w:rsid w:val="0011320A"/>
    <w:rsid w:val="00124B3D"/>
    <w:rsid w:val="0012522F"/>
    <w:rsid w:val="00130FBE"/>
    <w:rsid w:val="00145457"/>
    <w:rsid w:val="00146156"/>
    <w:rsid w:val="001472F4"/>
    <w:rsid w:val="001554E5"/>
    <w:rsid w:val="00162954"/>
    <w:rsid w:val="00163516"/>
    <w:rsid w:val="00172595"/>
    <w:rsid w:val="00177EF3"/>
    <w:rsid w:val="00183EA1"/>
    <w:rsid w:val="00193D5F"/>
    <w:rsid w:val="001963DA"/>
    <w:rsid w:val="001A3374"/>
    <w:rsid w:val="001A4D98"/>
    <w:rsid w:val="001D0669"/>
    <w:rsid w:val="001D1692"/>
    <w:rsid w:val="001D24AE"/>
    <w:rsid w:val="001E05C9"/>
    <w:rsid w:val="001F29A8"/>
    <w:rsid w:val="001F5505"/>
    <w:rsid w:val="00204FB7"/>
    <w:rsid w:val="00223D9D"/>
    <w:rsid w:val="00226479"/>
    <w:rsid w:val="00226CCB"/>
    <w:rsid w:val="002421FD"/>
    <w:rsid w:val="0024683C"/>
    <w:rsid w:val="00247304"/>
    <w:rsid w:val="002615BC"/>
    <w:rsid w:val="002618E2"/>
    <w:rsid w:val="00261CE7"/>
    <w:rsid w:val="002634A1"/>
    <w:rsid w:val="00265DF1"/>
    <w:rsid w:val="00265E98"/>
    <w:rsid w:val="002662D3"/>
    <w:rsid w:val="002671EA"/>
    <w:rsid w:val="00282CF1"/>
    <w:rsid w:val="00283E19"/>
    <w:rsid w:val="00283F3F"/>
    <w:rsid w:val="00284C1C"/>
    <w:rsid w:val="0029008F"/>
    <w:rsid w:val="00290251"/>
    <w:rsid w:val="002910C2"/>
    <w:rsid w:val="00296FC5"/>
    <w:rsid w:val="002D010C"/>
    <w:rsid w:val="002D5893"/>
    <w:rsid w:val="002D7AD3"/>
    <w:rsid w:val="002F6E1E"/>
    <w:rsid w:val="003000DB"/>
    <w:rsid w:val="003031CD"/>
    <w:rsid w:val="00303DDB"/>
    <w:rsid w:val="0030747D"/>
    <w:rsid w:val="0031572D"/>
    <w:rsid w:val="00317BC4"/>
    <w:rsid w:val="003250FB"/>
    <w:rsid w:val="0033137B"/>
    <w:rsid w:val="00355EB0"/>
    <w:rsid w:val="00362C48"/>
    <w:rsid w:val="00363D61"/>
    <w:rsid w:val="00373EDB"/>
    <w:rsid w:val="00390847"/>
    <w:rsid w:val="003A414F"/>
    <w:rsid w:val="003A4DBE"/>
    <w:rsid w:val="003B46C4"/>
    <w:rsid w:val="003B582D"/>
    <w:rsid w:val="003B7CEC"/>
    <w:rsid w:val="003D6BC5"/>
    <w:rsid w:val="0040562F"/>
    <w:rsid w:val="004067CC"/>
    <w:rsid w:val="0042097A"/>
    <w:rsid w:val="004269E8"/>
    <w:rsid w:val="004569DB"/>
    <w:rsid w:val="00461F00"/>
    <w:rsid w:val="0047429A"/>
    <w:rsid w:val="00474D12"/>
    <w:rsid w:val="0047590A"/>
    <w:rsid w:val="00475D44"/>
    <w:rsid w:val="00485A29"/>
    <w:rsid w:val="0049310A"/>
    <w:rsid w:val="0049588A"/>
    <w:rsid w:val="004A0E1D"/>
    <w:rsid w:val="004A1D02"/>
    <w:rsid w:val="004A2AED"/>
    <w:rsid w:val="004C14CC"/>
    <w:rsid w:val="004C6FA6"/>
    <w:rsid w:val="004C75F9"/>
    <w:rsid w:val="004D6109"/>
    <w:rsid w:val="004E0B71"/>
    <w:rsid w:val="004E33CA"/>
    <w:rsid w:val="004F0843"/>
    <w:rsid w:val="004F13B5"/>
    <w:rsid w:val="00505518"/>
    <w:rsid w:val="0050652E"/>
    <w:rsid w:val="0051363F"/>
    <w:rsid w:val="00520702"/>
    <w:rsid w:val="00520979"/>
    <w:rsid w:val="00525503"/>
    <w:rsid w:val="005278E1"/>
    <w:rsid w:val="00536627"/>
    <w:rsid w:val="0054037F"/>
    <w:rsid w:val="0054658C"/>
    <w:rsid w:val="005476B1"/>
    <w:rsid w:val="005574FD"/>
    <w:rsid w:val="00557E46"/>
    <w:rsid w:val="00563AA7"/>
    <w:rsid w:val="0057046C"/>
    <w:rsid w:val="00583272"/>
    <w:rsid w:val="00585768"/>
    <w:rsid w:val="00587E69"/>
    <w:rsid w:val="005932BA"/>
    <w:rsid w:val="0059405C"/>
    <w:rsid w:val="005A17B7"/>
    <w:rsid w:val="005A2A3D"/>
    <w:rsid w:val="005A5328"/>
    <w:rsid w:val="005B475D"/>
    <w:rsid w:val="005B7607"/>
    <w:rsid w:val="005C489C"/>
    <w:rsid w:val="005D2281"/>
    <w:rsid w:val="005D57F5"/>
    <w:rsid w:val="005E5889"/>
    <w:rsid w:val="00616D97"/>
    <w:rsid w:val="00622808"/>
    <w:rsid w:val="00627BDD"/>
    <w:rsid w:val="00634BBA"/>
    <w:rsid w:val="00645D05"/>
    <w:rsid w:val="00693BA8"/>
    <w:rsid w:val="0069731C"/>
    <w:rsid w:val="006A314E"/>
    <w:rsid w:val="006A379A"/>
    <w:rsid w:val="006A548C"/>
    <w:rsid w:val="006B2FD7"/>
    <w:rsid w:val="006B3404"/>
    <w:rsid w:val="006B5F50"/>
    <w:rsid w:val="006C05C4"/>
    <w:rsid w:val="006E14FD"/>
    <w:rsid w:val="006E2BA4"/>
    <w:rsid w:val="006E636A"/>
    <w:rsid w:val="007048E5"/>
    <w:rsid w:val="00713922"/>
    <w:rsid w:val="00713ACD"/>
    <w:rsid w:val="007512EF"/>
    <w:rsid w:val="007660D7"/>
    <w:rsid w:val="00791621"/>
    <w:rsid w:val="00792017"/>
    <w:rsid w:val="007925FD"/>
    <w:rsid w:val="007A0285"/>
    <w:rsid w:val="007B7898"/>
    <w:rsid w:val="007C21BC"/>
    <w:rsid w:val="007E6969"/>
    <w:rsid w:val="00801A65"/>
    <w:rsid w:val="00801AAD"/>
    <w:rsid w:val="00807740"/>
    <w:rsid w:val="00815451"/>
    <w:rsid w:val="00825AE7"/>
    <w:rsid w:val="008505AD"/>
    <w:rsid w:val="008510B8"/>
    <w:rsid w:val="00860903"/>
    <w:rsid w:val="0086590D"/>
    <w:rsid w:val="00865A0E"/>
    <w:rsid w:val="00865BFC"/>
    <w:rsid w:val="00873264"/>
    <w:rsid w:val="008754B4"/>
    <w:rsid w:val="008760AA"/>
    <w:rsid w:val="00883D22"/>
    <w:rsid w:val="00884FED"/>
    <w:rsid w:val="008B0B42"/>
    <w:rsid w:val="008B1F01"/>
    <w:rsid w:val="008D251A"/>
    <w:rsid w:val="008E28A3"/>
    <w:rsid w:val="008E2CA8"/>
    <w:rsid w:val="008F2E1A"/>
    <w:rsid w:val="009244ED"/>
    <w:rsid w:val="00926748"/>
    <w:rsid w:val="009309C2"/>
    <w:rsid w:val="00931894"/>
    <w:rsid w:val="00943049"/>
    <w:rsid w:val="00951945"/>
    <w:rsid w:val="00951CAD"/>
    <w:rsid w:val="00956A88"/>
    <w:rsid w:val="0096636E"/>
    <w:rsid w:val="00971431"/>
    <w:rsid w:val="00973CB0"/>
    <w:rsid w:val="00990412"/>
    <w:rsid w:val="009951DB"/>
    <w:rsid w:val="0099563F"/>
    <w:rsid w:val="009A017F"/>
    <w:rsid w:val="009A068C"/>
    <w:rsid w:val="009A6D33"/>
    <w:rsid w:val="009B6DD3"/>
    <w:rsid w:val="009C3384"/>
    <w:rsid w:val="009C3763"/>
    <w:rsid w:val="009C6DDA"/>
    <w:rsid w:val="009E2E93"/>
    <w:rsid w:val="009E657D"/>
    <w:rsid w:val="009F09C8"/>
    <w:rsid w:val="00A03940"/>
    <w:rsid w:val="00A21B4C"/>
    <w:rsid w:val="00A23694"/>
    <w:rsid w:val="00A260E7"/>
    <w:rsid w:val="00A325F9"/>
    <w:rsid w:val="00A436B6"/>
    <w:rsid w:val="00A57808"/>
    <w:rsid w:val="00A633EA"/>
    <w:rsid w:val="00A656B1"/>
    <w:rsid w:val="00A65FAA"/>
    <w:rsid w:val="00A807D3"/>
    <w:rsid w:val="00A81180"/>
    <w:rsid w:val="00A83A33"/>
    <w:rsid w:val="00A941B5"/>
    <w:rsid w:val="00A9427E"/>
    <w:rsid w:val="00AA4E6D"/>
    <w:rsid w:val="00AB061B"/>
    <w:rsid w:val="00AB79CE"/>
    <w:rsid w:val="00AC00AC"/>
    <w:rsid w:val="00AD0568"/>
    <w:rsid w:val="00AD0BA7"/>
    <w:rsid w:val="00AD1115"/>
    <w:rsid w:val="00AD65A7"/>
    <w:rsid w:val="00AD72EA"/>
    <w:rsid w:val="00AE4838"/>
    <w:rsid w:val="00B1572B"/>
    <w:rsid w:val="00B24156"/>
    <w:rsid w:val="00B27886"/>
    <w:rsid w:val="00B3329F"/>
    <w:rsid w:val="00B3594E"/>
    <w:rsid w:val="00B35DD0"/>
    <w:rsid w:val="00B445DE"/>
    <w:rsid w:val="00B467C9"/>
    <w:rsid w:val="00B4715C"/>
    <w:rsid w:val="00B529CA"/>
    <w:rsid w:val="00B533C8"/>
    <w:rsid w:val="00B57177"/>
    <w:rsid w:val="00B67AE8"/>
    <w:rsid w:val="00B845AC"/>
    <w:rsid w:val="00BA44DB"/>
    <w:rsid w:val="00BA4B09"/>
    <w:rsid w:val="00BA74BF"/>
    <w:rsid w:val="00BB12E7"/>
    <w:rsid w:val="00BB3B8B"/>
    <w:rsid w:val="00BC4494"/>
    <w:rsid w:val="00BD6B5E"/>
    <w:rsid w:val="00BF0006"/>
    <w:rsid w:val="00C06D9F"/>
    <w:rsid w:val="00C17D30"/>
    <w:rsid w:val="00C231DE"/>
    <w:rsid w:val="00C24240"/>
    <w:rsid w:val="00C304AA"/>
    <w:rsid w:val="00C351B5"/>
    <w:rsid w:val="00C37AF1"/>
    <w:rsid w:val="00C414BD"/>
    <w:rsid w:val="00C42FF4"/>
    <w:rsid w:val="00C46FAB"/>
    <w:rsid w:val="00C54AA2"/>
    <w:rsid w:val="00C5581A"/>
    <w:rsid w:val="00C62130"/>
    <w:rsid w:val="00C6774B"/>
    <w:rsid w:val="00C83B6A"/>
    <w:rsid w:val="00C850C3"/>
    <w:rsid w:val="00C923F0"/>
    <w:rsid w:val="00C92801"/>
    <w:rsid w:val="00C928AC"/>
    <w:rsid w:val="00C92C0E"/>
    <w:rsid w:val="00C94572"/>
    <w:rsid w:val="00C95686"/>
    <w:rsid w:val="00C96C07"/>
    <w:rsid w:val="00CC2ED4"/>
    <w:rsid w:val="00CC30CB"/>
    <w:rsid w:val="00CC76B4"/>
    <w:rsid w:val="00CF1873"/>
    <w:rsid w:val="00CF64A2"/>
    <w:rsid w:val="00CF7A11"/>
    <w:rsid w:val="00D02D75"/>
    <w:rsid w:val="00D11C40"/>
    <w:rsid w:val="00D121AB"/>
    <w:rsid w:val="00D22C1F"/>
    <w:rsid w:val="00D34204"/>
    <w:rsid w:val="00D34863"/>
    <w:rsid w:val="00D46F4C"/>
    <w:rsid w:val="00D47D8B"/>
    <w:rsid w:val="00D7336E"/>
    <w:rsid w:val="00D918C9"/>
    <w:rsid w:val="00DA3799"/>
    <w:rsid w:val="00DB0D24"/>
    <w:rsid w:val="00DC44D1"/>
    <w:rsid w:val="00DD0FD6"/>
    <w:rsid w:val="00DF5A8E"/>
    <w:rsid w:val="00DF6FFA"/>
    <w:rsid w:val="00E16E93"/>
    <w:rsid w:val="00E20A40"/>
    <w:rsid w:val="00E22F02"/>
    <w:rsid w:val="00E5141B"/>
    <w:rsid w:val="00E52060"/>
    <w:rsid w:val="00E56AE1"/>
    <w:rsid w:val="00E73FBA"/>
    <w:rsid w:val="00E74124"/>
    <w:rsid w:val="00E875E6"/>
    <w:rsid w:val="00E96EA5"/>
    <w:rsid w:val="00EA0755"/>
    <w:rsid w:val="00EA098C"/>
    <w:rsid w:val="00EA2C24"/>
    <w:rsid w:val="00EC4B07"/>
    <w:rsid w:val="00EE6DA3"/>
    <w:rsid w:val="00F14D3A"/>
    <w:rsid w:val="00F41935"/>
    <w:rsid w:val="00F524D2"/>
    <w:rsid w:val="00F531BC"/>
    <w:rsid w:val="00F579C1"/>
    <w:rsid w:val="00F62D31"/>
    <w:rsid w:val="00F63BB8"/>
    <w:rsid w:val="00F76C33"/>
    <w:rsid w:val="00F971D5"/>
    <w:rsid w:val="00FA5178"/>
    <w:rsid w:val="00FC5658"/>
    <w:rsid w:val="00FC7D90"/>
    <w:rsid w:val="00FD1711"/>
    <w:rsid w:val="00FE384E"/>
    <w:rsid w:val="00FE7C98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286CFBEB-6EDF-4EEB-A4C0-AFDA899B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692"/>
    <w:pPr>
      <w:spacing w:after="0" w:line="240" w:lineRule="auto"/>
    </w:pPr>
  </w:style>
  <w:style w:type="table" w:styleId="a4">
    <w:name w:val="Table Grid"/>
    <w:basedOn w:val="a1"/>
    <w:uiPriority w:val="59"/>
    <w:rsid w:val="001D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4FA"/>
  </w:style>
  <w:style w:type="paragraph" w:styleId="a7">
    <w:name w:val="footer"/>
    <w:basedOn w:val="a"/>
    <w:link w:val="a8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74FA"/>
  </w:style>
  <w:style w:type="paragraph" w:customStyle="1" w:styleId="ConsPlusNormal">
    <w:name w:val="ConsPlusNormal"/>
    <w:rsid w:val="006228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A436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36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36B6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52097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20979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20979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C30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30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FD94F-4F75-4618-8C72-AF704F26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27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</dc:creator>
  <cp:lastModifiedBy>Инспектор - Сафонова М.В.</cp:lastModifiedBy>
  <cp:revision>15</cp:revision>
  <cp:lastPrinted>2021-04-22T10:28:00Z</cp:lastPrinted>
  <dcterms:created xsi:type="dcterms:W3CDTF">2021-04-12T14:25:00Z</dcterms:created>
  <dcterms:modified xsi:type="dcterms:W3CDTF">2021-04-22T10:29:00Z</dcterms:modified>
</cp:coreProperties>
</file>